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08" w:rsidRPr="00E52CF3" w:rsidRDefault="00785708" w:rsidP="007857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2CF3">
        <w:rPr>
          <w:rFonts w:ascii="Times New Roman" w:hAnsi="Times New Roman" w:cs="Times New Roman"/>
          <w:b/>
          <w:bCs/>
          <w:sz w:val="24"/>
          <w:szCs w:val="24"/>
        </w:rPr>
        <w:t>Fullmäktigemotion</w:t>
      </w:r>
    </w:p>
    <w:p w:rsidR="00785708" w:rsidRPr="00D505EF" w:rsidRDefault="00785708" w:rsidP="0078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Förvaltningen i Vasa stad efter övergången </w:t>
      </w:r>
      <w:r w:rsidRPr="00B41B66">
        <w:rPr>
          <w:rFonts w:ascii="Times New Roman" w:hAnsi="Times New Roman" w:cs="Times New Roman"/>
          <w:sz w:val="24"/>
          <w:szCs w:val="24"/>
        </w:rPr>
        <w:t xml:space="preserve">till </w:t>
      </w:r>
      <w:bookmarkStart w:id="0" w:name="_Hlk42336070"/>
      <w:r w:rsidRPr="00B41B66">
        <w:rPr>
          <w:rFonts w:ascii="Times New Roman" w:hAnsi="Times New Roman" w:cs="Times New Roman"/>
          <w:sz w:val="24"/>
          <w:szCs w:val="24"/>
        </w:rPr>
        <w:t>välfärdsområdet</w:t>
      </w:r>
      <w:bookmarkEnd w:id="0"/>
      <w:r>
        <w:rPr>
          <w:rFonts w:ascii="Times New Roman" w:hAnsi="Times New Roman" w:cs="Times New Roman"/>
          <w:sz w:val="24"/>
          <w:szCs w:val="24"/>
        </w:rPr>
        <w:t>. Praktiska förberedelser och utvärdering av gällande förvaltningsstadga.</w:t>
      </w:r>
    </w:p>
    <w:p w:rsidR="00785708" w:rsidRDefault="00785708" w:rsidP="0078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Inom kort övergår en stor del av stadens personal och över 40 % av årsbudgeten till det </w:t>
      </w:r>
      <w:r w:rsidRPr="00B41B66">
        <w:rPr>
          <w:rFonts w:ascii="Times New Roman" w:hAnsi="Times New Roman" w:cs="Times New Roman"/>
          <w:sz w:val="24"/>
          <w:szCs w:val="24"/>
        </w:rPr>
        <w:t>kommande välfärdsområdet</w:t>
      </w:r>
      <w:r>
        <w:rPr>
          <w:rFonts w:ascii="Times New Roman" w:hAnsi="Times New Roman" w:cs="Times New Roman"/>
          <w:sz w:val="24"/>
          <w:szCs w:val="24"/>
        </w:rPr>
        <w:t>. Förutom de praktiska effekterna av detta kommer kraven på en planmässig förebyggande verksamhet inom vård och omsorg i stadens egen regi att vara stor. Gällande förvaltningsstadga behöver också utvärderas och stadens språkstrategi bör samtidigt uppdateras.</w:t>
      </w:r>
    </w:p>
    <w:p w:rsidR="00785708" w:rsidRDefault="00785708" w:rsidP="00785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Trots att vård och omsorg kommer att förvaltas och förverkligas i en ny organisation, med stark lokal placering i Vasa ställs krav på att stadens eget förebyggande arbete är väl organiserat med klar</w:t>
      </w:r>
      <w:r w:rsidRPr="00B41B66">
        <w:rPr>
          <w:rFonts w:ascii="Times New Roman" w:hAnsi="Times New Roman" w:cs="Times New Roman"/>
          <w:sz w:val="24"/>
          <w:szCs w:val="24"/>
        </w:rPr>
        <w:t>, överenskommen gränsdragning</w:t>
      </w:r>
      <w:r>
        <w:rPr>
          <w:rFonts w:ascii="Times New Roman" w:hAnsi="Times New Roman" w:cs="Times New Roman"/>
          <w:sz w:val="24"/>
          <w:szCs w:val="24"/>
        </w:rPr>
        <w:t xml:space="preserve"> till välfärdsområdet. Som exempel kan nämnas aktiverande av den äldre befolkningen, skol- och studerandevård samt omsorg. Satsning på förebyggande arbete har på detta sätt påverkan på </w:t>
      </w:r>
      <w:r w:rsidRPr="00B41B66">
        <w:rPr>
          <w:rFonts w:ascii="Times New Roman" w:hAnsi="Times New Roman" w:cs="Times New Roman"/>
          <w:sz w:val="24"/>
          <w:szCs w:val="24"/>
        </w:rPr>
        <w:t>nuvarande verksamhet inom</w:t>
      </w:r>
      <w:r>
        <w:rPr>
          <w:rFonts w:ascii="Times New Roman" w:hAnsi="Times New Roman" w:cs="Times New Roman"/>
          <w:sz w:val="24"/>
          <w:szCs w:val="24"/>
        </w:rPr>
        <w:t xml:space="preserve"> social- och hälsovård, kultur, utbildning och vuxenutbildning mm.</w:t>
      </w:r>
    </w:p>
    <w:p w:rsidR="00785708" w:rsidRDefault="00785708" w:rsidP="00785708">
      <w:pPr>
        <w:rPr>
          <w:rFonts w:ascii="Times New Roman" w:hAnsi="Times New Roman" w:cs="Times New Roman"/>
          <w:sz w:val="24"/>
          <w:szCs w:val="24"/>
        </w:rPr>
      </w:pPr>
      <w:r w:rsidRPr="009B5E77">
        <w:rPr>
          <w:rFonts w:ascii="Times New Roman" w:hAnsi="Times New Roman" w:cs="Times New Roman"/>
          <w:sz w:val="24"/>
          <w:szCs w:val="24"/>
        </w:rPr>
        <w:t>Förändring inom personalstyrka och förvaltning kräver framförhållnin</w:t>
      </w:r>
      <w:r>
        <w:rPr>
          <w:rFonts w:ascii="Times New Roman" w:hAnsi="Times New Roman" w:cs="Times New Roman"/>
          <w:sz w:val="24"/>
          <w:szCs w:val="24"/>
        </w:rPr>
        <w:t xml:space="preserve">g. Den kommande stora minskningen av både egen personal och budget måste också synas i lättare förvaltning och personaladministration. </w:t>
      </w:r>
    </w:p>
    <w:p w:rsidR="00785708" w:rsidRPr="00E52CF3" w:rsidRDefault="00785708" w:rsidP="007857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2CF3">
        <w:rPr>
          <w:rFonts w:ascii="Times New Roman" w:hAnsi="Times New Roman" w:cs="Times New Roman"/>
          <w:b/>
          <w:bCs/>
          <w:sz w:val="24"/>
          <w:szCs w:val="24"/>
        </w:rPr>
        <w:t>Förslag:</w:t>
      </w:r>
    </w:p>
    <w:p w:rsidR="00785708" w:rsidRPr="00B41B66" w:rsidRDefault="00785708" w:rsidP="00785708">
      <w:pPr>
        <w:rPr>
          <w:rFonts w:ascii="Times New Roman" w:hAnsi="Times New Roman" w:cs="Times New Roman"/>
          <w:sz w:val="24"/>
          <w:szCs w:val="24"/>
        </w:rPr>
      </w:pPr>
      <w:r w:rsidRPr="00E52CF3">
        <w:rPr>
          <w:rFonts w:ascii="Times New Roman" w:hAnsi="Times New Roman" w:cs="Times New Roman"/>
          <w:sz w:val="24"/>
          <w:szCs w:val="24"/>
        </w:rPr>
        <w:t xml:space="preserve">I och med det kommande välfärdsområdet vill undertecknade att staden tillsätter en arbetsgrupp bestående av såväl tjänstemän som politiker vars uppgift är att </w:t>
      </w:r>
      <w:proofErr w:type="spellStart"/>
      <w:r>
        <w:rPr>
          <w:rFonts w:ascii="Times New Roman" w:hAnsi="Times New Roman" w:cs="Times New Roman"/>
          <w:sz w:val="24"/>
          <w:szCs w:val="24"/>
        </w:rPr>
        <w:t>utvärderna</w:t>
      </w:r>
      <w:proofErr w:type="spellEnd"/>
      <w:r w:rsidRPr="00E52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 nuvarande och</w:t>
      </w:r>
      <w:r w:rsidRPr="00E52CF3">
        <w:rPr>
          <w:rFonts w:ascii="Times New Roman" w:hAnsi="Times New Roman" w:cs="Times New Roman"/>
          <w:sz w:val="24"/>
          <w:szCs w:val="24"/>
        </w:rPr>
        <w:t xml:space="preserve"> förnya Vasa stads språkstrategi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B66">
        <w:rPr>
          <w:rFonts w:ascii="Times New Roman" w:hAnsi="Times New Roman" w:cs="Times New Roman"/>
          <w:sz w:val="24"/>
          <w:szCs w:val="24"/>
        </w:rPr>
        <w:t>samt påbörja arbetet med en ny förvaltningsstadga.</w:t>
      </w:r>
    </w:p>
    <w:p w:rsidR="00785708" w:rsidRPr="00E52CF3" w:rsidRDefault="00785708" w:rsidP="0078570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52CF3">
        <w:rPr>
          <w:rFonts w:ascii="Times New Roman" w:hAnsi="Times New Roman" w:cs="Times New Roman"/>
          <w:i/>
          <w:iCs/>
          <w:sz w:val="24"/>
          <w:szCs w:val="24"/>
        </w:rPr>
        <w:t>Vasa den 8 juni 2020</w:t>
      </w:r>
    </w:p>
    <w:p w:rsidR="00785708" w:rsidRPr="00E52CF3" w:rsidRDefault="00785708" w:rsidP="007857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2CF3">
        <w:rPr>
          <w:rFonts w:ascii="Times New Roman" w:hAnsi="Times New Roman" w:cs="Times New Roman"/>
          <w:b/>
          <w:bCs/>
          <w:sz w:val="24"/>
          <w:szCs w:val="24"/>
        </w:rPr>
        <w:t>Svenska Folkpartiets fullmäktigegrupp</w:t>
      </w:r>
    </w:p>
    <w:p w:rsidR="000F0D25" w:rsidRDefault="00785708">
      <w:bookmarkStart w:id="1" w:name="_GoBack"/>
      <w:bookmarkEnd w:id="1"/>
    </w:p>
    <w:sectPr w:rsidR="000F0D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08"/>
    <w:rsid w:val="002650A5"/>
    <w:rsid w:val="00785708"/>
    <w:rsid w:val="00C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1946-EA95-4C8C-BBF0-0A41025F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85708"/>
    <w:rPr>
      <w:lang w:val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Ranselius Elisabet</dc:creator>
  <cp:keywords/>
  <dc:description/>
  <cp:lastModifiedBy>Ranselius Elisabet</cp:lastModifiedBy>
  <cp:revision>1</cp:revision>
  <dcterms:created xsi:type="dcterms:W3CDTF">2020-07-06T11:24:00Z</dcterms:created>
  <dcterms:modified xsi:type="dcterms:W3CDTF">2020-07-06T11:25:00Z</dcterms:modified>
</cp:coreProperties>
</file>